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E1" w:rsidRPr="000E2CE5" w:rsidRDefault="009157E1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E2CE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157E1" w:rsidRPr="000E2CE5" w:rsidRDefault="009157E1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E2CE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Новосибирской области</w:t>
      </w:r>
    </w:p>
    <w:p w:rsidR="009157E1" w:rsidRPr="000E2CE5" w:rsidRDefault="009157E1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‌Администрация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Баганского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</w:t>
      </w:r>
    </w:p>
    <w:p w:rsidR="009157E1" w:rsidRPr="000E2CE5" w:rsidRDefault="009157E1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Кузнецовская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9157E1" w:rsidRDefault="009157E1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24432" w:rsidRDefault="00124432" w:rsidP="009157E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E4F4B" w:rsidRDefault="009C1F77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E4F4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И.Ю. Малахова</w:t>
      </w: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F4B" w:rsidRDefault="004E4F4B" w:rsidP="004E4F4B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№___</w:t>
      </w:r>
    </w:p>
    <w:p w:rsidR="00124432" w:rsidRDefault="004E4F4B" w:rsidP="004E4F4B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 » августа   2024 г</w:t>
      </w:r>
    </w:p>
    <w:p w:rsidR="009C1F77" w:rsidRPr="000E2CE5" w:rsidRDefault="009C1F77" w:rsidP="009C1F7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157E1" w:rsidRPr="009157E1" w:rsidRDefault="009157E1" w:rsidP="00915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57E1" w:rsidRPr="009157E1" w:rsidRDefault="009157E1" w:rsidP="00915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57E1" w:rsidRPr="009157E1" w:rsidRDefault="009157E1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9157E1" w:rsidRPr="009157E1" w:rsidRDefault="009157E1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1613374)</w:t>
      </w:r>
    </w:p>
    <w:p w:rsidR="009157E1" w:rsidRPr="009157E1" w:rsidRDefault="009157E1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57E1" w:rsidRPr="009157E1" w:rsidRDefault="009157E1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«Изобразительное искусство»</w:t>
      </w:r>
    </w:p>
    <w:p w:rsidR="009157E1" w:rsidRPr="009157E1" w:rsidRDefault="009157E1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5-7 классов</w:t>
      </w: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F77" w:rsidRDefault="009C1F77" w:rsidP="009157E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7E1" w:rsidRPr="00651D17" w:rsidRDefault="009157E1" w:rsidP="004E4F4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0D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Кузнецовка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9157E1" w:rsidRPr="00651D17" w:rsidRDefault="009157E1" w:rsidP="00651D1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51D17">
        <w:rPr>
          <w:rStyle w:val="a4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157E1" w:rsidRPr="00651D17" w:rsidRDefault="009157E1" w:rsidP="00651D17">
      <w:pPr>
        <w:pStyle w:val="a3"/>
        <w:spacing w:before="0" w:beforeAutospacing="0" w:after="0" w:afterAutospacing="0" w:line="360" w:lineRule="auto"/>
        <w:jc w:val="both"/>
      </w:pPr>
      <w:r w:rsidRPr="00651D17">
        <w:br/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изобразительному искусству ориентирована на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психовозрастные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особенности развития обучающихся 11–15 лет.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Целью изучения изобразительного искусства</w:t>
      </w:r>
      <w:r w:rsidRPr="009C1F77">
        <w:rPr>
          <w:rFonts w:ascii="Times New Roman" w:hAnsi="Times New Roman" w:cs="Times New Roman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Задачами изобразительного искусства являются:</w:t>
      </w:r>
    </w:p>
    <w:p w:rsidR="009157E1" w:rsidRPr="009C1F77" w:rsidRDefault="00AD7340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Освоение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</w:t>
      </w:r>
      <w:r w:rsidR="002402D5" w:rsidRPr="009C1F77">
        <w:rPr>
          <w:rFonts w:ascii="Times New Roman" w:hAnsi="Times New Roman" w:cs="Times New Roman"/>
          <w:sz w:val="28"/>
          <w:szCs w:val="28"/>
        </w:rPr>
        <w:t>й деятельности в жизни общества.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Формирование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у обучающихся представлений об отечественной и мировой художественной культур</w:t>
      </w:r>
      <w:r w:rsidRPr="009C1F77">
        <w:rPr>
          <w:rFonts w:ascii="Times New Roman" w:hAnsi="Times New Roman" w:cs="Times New Roman"/>
          <w:sz w:val="28"/>
          <w:szCs w:val="28"/>
        </w:rPr>
        <w:t>е во всём многообразии её видов.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Формирование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у обучающихся навыков эстетическог</w:t>
      </w:r>
      <w:r w:rsidRPr="009C1F77">
        <w:rPr>
          <w:rFonts w:ascii="Times New Roman" w:hAnsi="Times New Roman" w:cs="Times New Roman"/>
          <w:sz w:val="28"/>
          <w:szCs w:val="28"/>
        </w:rPr>
        <w:t>о видения и преобразования мира.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Приобретение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</w:t>
      </w:r>
      <w:r w:rsidRPr="009C1F77">
        <w:rPr>
          <w:rFonts w:ascii="Times New Roman" w:hAnsi="Times New Roman" w:cs="Times New Roman"/>
          <w:sz w:val="28"/>
          <w:szCs w:val="28"/>
        </w:rPr>
        <w:t>тр и кино) (вариативно).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Формирование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пространственного мышления и аналит</w:t>
      </w:r>
      <w:r w:rsidRPr="009C1F77">
        <w:rPr>
          <w:rFonts w:ascii="Times New Roman" w:hAnsi="Times New Roman" w:cs="Times New Roman"/>
          <w:sz w:val="28"/>
          <w:szCs w:val="28"/>
        </w:rPr>
        <w:t>ических визуальных способностей.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Овладение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</w:t>
      </w:r>
      <w:r w:rsidRPr="009C1F77">
        <w:rPr>
          <w:rFonts w:ascii="Times New Roman" w:hAnsi="Times New Roman" w:cs="Times New Roman"/>
          <w:sz w:val="28"/>
          <w:szCs w:val="28"/>
        </w:rPr>
        <w:t>овоззренческих позиций человека.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Развитие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наблюдательности, ассоциативного мыш</w:t>
      </w:r>
      <w:r w:rsidRPr="009C1F77">
        <w:rPr>
          <w:rFonts w:ascii="Times New Roman" w:hAnsi="Times New Roman" w:cs="Times New Roman"/>
          <w:sz w:val="28"/>
          <w:szCs w:val="28"/>
        </w:rPr>
        <w:t>ления и творческого воображения.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уважения и любви к культурному наследию России через освоение отечест</w:t>
      </w:r>
      <w:r w:rsidRPr="009C1F77">
        <w:rPr>
          <w:rFonts w:ascii="Times New Roman" w:hAnsi="Times New Roman" w:cs="Times New Roman"/>
          <w:sz w:val="28"/>
          <w:szCs w:val="28"/>
        </w:rPr>
        <w:t>венной художественной культуры.</w:t>
      </w:r>
    </w:p>
    <w:p w:rsidR="009157E1" w:rsidRPr="009C1F77" w:rsidRDefault="002402D5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Развитие</w:t>
      </w:r>
      <w:r w:rsidR="009157E1" w:rsidRPr="009C1F77">
        <w:rPr>
          <w:rFonts w:ascii="Times New Roman" w:hAnsi="Times New Roman" w:cs="Times New Roman"/>
          <w:sz w:val="28"/>
          <w:szCs w:val="28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57E1" w:rsidRPr="009C1F77" w:rsidRDefault="009157E1" w:rsidP="00AD734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‌</w:t>
      </w:r>
      <w:bookmarkStart w:id="1" w:name="037c86a0-0100-46f4-8a06-fc1394a836a9"/>
      <w:r w:rsidRPr="009C1F7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9C1F77">
        <w:rPr>
          <w:rFonts w:ascii="Times New Roman" w:hAnsi="Times New Roman" w:cs="Times New Roman"/>
          <w:sz w:val="28"/>
          <w:szCs w:val="28"/>
        </w:rPr>
        <w:t>).</w:t>
      </w:r>
      <w:bookmarkEnd w:id="1"/>
      <w:r w:rsidRPr="009C1F77">
        <w:rPr>
          <w:rFonts w:ascii="Times New Roman" w:hAnsi="Times New Roman" w:cs="Times New Roman"/>
          <w:sz w:val="28"/>
          <w:szCs w:val="28"/>
        </w:rPr>
        <w:t>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‌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3 модулям (3 инвариантных). Инвариантные модули реализуются последовательно в 5, 6 и 7 классах.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Модуль №1 «Декоративно-прикладное и народное искусство» (5 класс)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Модуль №2 «Живопись, графика, скульптура» (6 класс)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Модуль №3 «Архитектура и дизайн» (7 класс)</w:t>
      </w:r>
    </w:p>
    <w:p w:rsidR="0080677B" w:rsidRPr="009C1F77" w:rsidRDefault="0080677B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157E1" w:rsidRPr="009C1F77" w:rsidRDefault="009157E1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‌</w:t>
      </w:r>
    </w:p>
    <w:p w:rsidR="00651D17" w:rsidRPr="009C1F77" w:rsidRDefault="00651D17" w:rsidP="0080193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</w:t>
      </w:r>
      <w:r w:rsidR="00651D17" w:rsidRPr="009C1F7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651D17" w:rsidRPr="009C1F77" w:rsidRDefault="00651D17" w:rsidP="002402D5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​</w:t>
      </w:r>
      <w:r w:rsidRPr="009C1F77">
        <w:rPr>
          <w:rFonts w:ascii="Times New Roman" w:hAnsi="Times New Roman" w:cs="Times New Roman"/>
          <w:b/>
          <w:sz w:val="28"/>
          <w:szCs w:val="28"/>
        </w:rPr>
        <w:t>Модуль № 1 «Декоративно-прикладное и народное искусство».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</w:t>
      </w:r>
      <w:r w:rsidR="00651D17" w:rsidRPr="009C1F77">
        <w:rPr>
          <w:rFonts w:ascii="Times New Roman" w:hAnsi="Times New Roman" w:cs="Times New Roman"/>
          <w:sz w:val="28"/>
          <w:szCs w:val="28"/>
        </w:rPr>
        <w:t>Общие сведения о декоративно-прикладном искусстве.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51D17" w:rsidRPr="009C1F77">
        <w:rPr>
          <w:rFonts w:ascii="Times New Roman" w:hAnsi="Times New Roman" w:cs="Times New Roman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</w:t>
      </w:r>
      <w:r w:rsidR="00651D17" w:rsidRPr="009C1F77">
        <w:rPr>
          <w:rFonts w:ascii="Times New Roman" w:hAnsi="Times New Roman" w:cs="Times New Roman"/>
          <w:sz w:val="28"/>
          <w:szCs w:val="28"/>
        </w:rPr>
        <w:t>Древние корни народного искусства.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</w:t>
      </w:r>
      <w:r w:rsidR="00651D17" w:rsidRPr="009C1F77">
        <w:rPr>
          <w:rFonts w:ascii="Times New Roman" w:hAnsi="Times New Roman" w:cs="Times New Roman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Образно-символический язык народного прикладного искусства.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Знаки-символы традиционного крестьянского прикладного искусства.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Убранство русской избы.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Выполнение рисунков – эскизов орнаментального декора крестьянского дома.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</w:t>
      </w:r>
      <w:r w:rsidR="00651D17" w:rsidRPr="009C1F77">
        <w:rPr>
          <w:rFonts w:ascii="Times New Roman" w:hAnsi="Times New Roman" w:cs="Times New Roman"/>
          <w:sz w:val="28"/>
          <w:szCs w:val="28"/>
        </w:rPr>
        <w:t>Устройство внутреннего пространства крестьянского дома.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Декоративные элементы жилой среды.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Народный праздничный костюм.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Образный строй народного праздничного костюма – женского и мужского.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 </w:t>
      </w:r>
      <w:r w:rsidR="00651D17" w:rsidRPr="009C1F77">
        <w:rPr>
          <w:rFonts w:ascii="Times New Roman" w:hAnsi="Times New Roman" w:cs="Times New Roman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Народные художественные промыслы.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 xml:space="preserve">росписи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игрушки. Местные промыслы игрушек разных регионов страны.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Создание эскиза игрушки по мотивам избранного промысла.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</w:t>
      </w:r>
      <w:r w:rsidR="00651D17" w:rsidRPr="009C1F77">
        <w:rPr>
          <w:rFonts w:ascii="Times New Roman" w:hAnsi="Times New Roman" w:cs="Times New Roman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Роспись по металлу.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Мир сказок и легенд, примет и оберегов в творчестве мастеров художественных промыслов.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Декоративно-прикладное искусство в культуре разных эпох и народов.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декоративно-прикладного искусства в культуре древних цивилизаций.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Декоративно-прикладное искусство в жизни современного человека.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51D17" w:rsidRPr="009C1F77" w:rsidRDefault="002402D5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1D17" w:rsidRPr="009C1F77">
        <w:rPr>
          <w:rFonts w:ascii="Times New Roman" w:hAnsi="Times New Roman" w:cs="Times New Roman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, установок и намерений.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651D17" w:rsidRPr="009C1F77" w:rsidRDefault="00651D17" w:rsidP="00651D1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​</w:t>
      </w:r>
    </w:p>
    <w:p w:rsidR="00651D17" w:rsidRPr="009C1F77" w:rsidRDefault="00651D17" w:rsidP="002402D5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Модуль № 2 «Живопись, графика, скульптура».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Общие сведения о видах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​Пространственные и временные виды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Язык изобразительного искусства и его выразительные средства.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Рисунок – основа изобразительного искусства и мастерства художника.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Виды рисунка: зарисовка, набросок, учебный рисунок и творческий рисунок.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Навыки размещения рисунка в листе, выбор формата.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Начальные умения рисунка с натуры. Зарисовки простых предметов.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Ритм и ритмическая организация плоскости листа.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Жанры изобразительного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Натюрморт.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Изображение окружности в перспективе.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Рисование геометрических тел на основе правил линейной перспективы.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Сложная пространственная форма и выявление её конструкции.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Линейный рисунок конструкции из нескольких геометрических тел.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Портрет.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Великие портретисты в европейском искусстве.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Парадный и камерный портрет в живописи.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Особенности развития жанра портрета в искусстве ХХ в. – отечественном и европейском.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освещения головы при создании портретного образа.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Свет и тень в изображении головы человека.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Портрет в скульптуре.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Опыт работы над созданием живописного портрета.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Пейзаж.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Правила построения линейной перспективы в изображении пространства.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А.Венецианова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и его учеников: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. Пейзажная живопись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Бытовой жанр в изобразительном искусстве.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Исторический жанр в изобразительном искусстве.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>над этюдами, уточнения композиции в эскизах, картон композиции, работа над холстом.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Библейские темы в изобразительном искусстве.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Работа над эскизом сюжетной композиции.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651D17" w:rsidRPr="009C1F7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2" w:name="_Toc137210403"/>
      <w:bookmarkEnd w:id="2"/>
    </w:p>
    <w:p w:rsidR="00651D17" w:rsidRPr="009C1F7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51D17" w:rsidRPr="009C1F77" w:rsidRDefault="00651D17" w:rsidP="00240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Модуль № 3 «Архитектура и дизайн».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Графический дизайн.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Основные свойства композиции: целостность и соподчинённость элементов.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Цвет и законы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. Применение локального цвета. Цветовой акцент, ритм цветовых форм, доминанта.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Шрифты и шрифтовая композиция в графическом дизайне. Форма буквы как изобразительно-смысловой символ.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Шрифт и содержание текста. Стилизация шрифта.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. Понимание типографской строки как элемента плоскостной композиции.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Макетирование объёмно-пространственных композиций.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аналитических зарисовок форм бытовых предметов.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Социальное значение дизайна и архитектуры как среды жизни человека.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>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Пути развития современной архитектуры и дизайна: город сегодня и завтра.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Роль цвета в формировании пространства. Схема-планировка и реальность.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коллажнографической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композиции или дизайн-проекта оформления витрины магазина.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Интерьеры общественных зданий (театр, кафе, вокзал, офис, школа).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Образ человека и индивидуальное проектирование.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Образно-личностное проектирование в дизайне и архитектуре.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51D17" w:rsidRPr="009C1F77" w:rsidRDefault="00651D17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Вариативный модуль.  Модуль № 4 «Изображение в синтетических, экранных видах искусства и художественная фотография»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развития технологий в становлении новых видов искусства.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Художник и искусство театра.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Рождение театра в древнейших обрядах. История развития искусства театра.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Жанровое многообразие театральных представлений, шоу, праздников и их визуальный облик.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Билибин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 Головин и других художников-постановщиков). Школьный спектакль и работа художника по его подготовке.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фотография.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дагеротипа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компьютерных технологий.</w:t>
      </w:r>
    </w:p>
    <w:p w:rsidR="002402D5" w:rsidRPr="009C1F77" w:rsidRDefault="000D028D" w:rsidP="002402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возможности художественной обработки цифровой фотографии.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 мира и «</w:t>
      </w: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Родиноведение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фотографиях С.М. Прокудина-Горского. Сохранённая история и роль его фотографий в современной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отечественной культуре.</w:t>
      </w:r>
      <w:r w:rsidR="002402D5"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Композиция кадра, ракурс, плановость, графический ритм.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наблюдать и выявлять выразительность и красоту окружающей жизни с помощью фотографии.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Фотопейзаж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творчестве профессиональных фотографов.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Образные возможности чёрно-белой и цветной фотографии.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тональных контрастов и роль цвета в эмоционально-образном восприятии пейзажа.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освещения в портретном образе. Фотография постановочная и документальная.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«Работать для жизни…» – фотографии Александра Родченко, их значение и влияние на стиль эпохи.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Художественная фотография как авторское видение мира, как образ времени и влияние </w:t>
      </w: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фотообраза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жизнь людей.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и искусство кино.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Ожившее изображение. История кино и его эволюция как искусства.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Монтаж композиционно построенных кадров – основа языка киноискусства.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раскадровка</w:t>
      </w:r>
      <w:proofErr w:type="spellEnd"/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электронно-цифровых технологий в современном игровом кинематографе.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создания анимационного фильма. Требования и критерии художественности.</w:t>
      </w:r>
    </w:p>
    <w:p w:rsidR="00AA5CD8" w:rsidRPr="009C1F77" w:rsidRDefault="000D028D" w:rsidP="00AA5CD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Изобразительное искусство на телевидении.</w:t>
      </w:r>
    </w:p>
    <w:p w:rsidR="00283F1D" w:rsidRPr="009C1F77" w:rsidRDefault="000D028D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D028D" w:rsidRPr="009C1F77" w:rsidRDefault="000D028D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и технология. Создатель телевидения – русский инженер Владимир Козьмич Зворыкин.</w:t>
      </w:r>
    </w:p>
    <w:p w:rsidR="000D028D" w:rsidRPr="009C1F77" w:rsidRDefault="000D028D" w:rsidP="00283F1D">
      <w:pPr>
        <w:spacing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  <w:r w:rsidR="00283F1D"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  <w:r w:rsidR="00283F1D"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Школьное телевидение и студия мультимедиа. Построение видеоряда и художественного оформления.</w:t>
      </w:r>
      <w:r w:rsidR="00283F1D"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Художнические роли каждого человека в реальной бытийной жизни.</w:t>
      </w:r>
      <w:r w:rsidR="00283F1D"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искусства в жизни общества и его влияние на жизнь каждого человека.</w:t>
      </w:r>
    </w:p>
    <w:p w:rsidR="000D028D" w:rsidRPr="009C1F77" w:rsidRDefault="000D028D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51D17" w:rsidRPr="009C1F77" w:rsidRDefault="00651D17" w:rsidP="00651D1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51D17" w:rsidRPr="009C1F77" w:rsidRDefault="00651D17" w:rsidP="00651D1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51D17" w:rsidRPr="009C1F77" w:rsidRDefault="00651D17" w:rsidP="00651D1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24264881"/>
      <w:bookmarkEnd w:id="3"/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>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​</w:t>
      </w:r>
      <w:r w:rsidRPr="009C1F77">
        <w:rPr>
          <w:rFonts w:ascii="Times New Roman" w:hAnsi="Times New Roman" w:cs="Times New Roman"/>
          <w:b/>
          <w:sz w:val="28"/>
          <w:szCs w:val="28"/>
        </w:rPr>
        <w:t>1)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 xml:space="preserve">Патриотическое </w:t>
      </w:r>
      <w:r w:rsidR="00283F1D" w:rsidRPr="009C1F77">
        <w:rPr>
          <w:rFonts w:ascii="Times New Roman" w:hAnsi="Times New Roman" w:cs="Times New Roman"/>
          <w:b/>
          <w:sz w:val="28"/>
          <w:szCs w:val="28"/>
        </w:rPr>
        <w:t>воспитание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2)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Гражданское воспитание.</w:t>
      </w:r>
    </w:p>
    <w:p w:rsidR="00651D17" w:rsidRPr="009C1F77" w:rsidRDefault="00651D17" w:rsidP="00651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3)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4)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Эстетическое воспитание.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Эстетическое (от греч</w:t>
      </w:r>
      <w:proofErr w:type="gramStart"/>
      <w:r w:rsidRPr="009C1F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aisthetikos</w:t>
      </w:r>
      <w:proofErr w:type="spellEnd"/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и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>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5)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Ценности познавательной деятельности.</w:t>
      </w:r>
      <w:r w:rsidR="00283F1D"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6)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Экологическое воспитание.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7)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</w:t>
      </w:r>
      <w:r w:rsidRPr="009C1F77">
        <w:rPr>
          <w:rFonts w:ascii="Times New Roman" w:hAnsi="Times New Roman" w:cs="Times New Roman"/>
          <w:sz w:val="28"/>
          <w:szCs w:val="28"/>
        </w:rPr>
        <w:lastRenderedPageBreak/>
        <w:t>коллективной трудовой работы, работы в команде – обязательные требования к определённым заданиям программы.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8)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Pr="009C1F77">
        <w:rPr>
          <w:rFonts w:ascii="Times New Roman" w:hAnsi="Times New Roman" w:cs="Times New Roman"/>
          <w:b/>
          <w:sz w:val="28"/>
          <w:szCs w:val="28"/>
        </w:rPr>
        <w:t>Воспитывающая предметно-эстетическая среда.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51D17" w:rsidRPr="009C1F7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17" w:rsidRPr="009C1F77" w:rsidRDefault="00651D17" w:rsidP="00283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Овладение универсальными познавательными действиями</w:t>
      </w: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предметные и пространственные объекты по заданным основаниям;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форму предмета, конструкции;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положение предметной формы в пространстве;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обобщать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форму составной конструкции;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структуру предмета, конструкции, пространства, зрительного образа;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структурировать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предметно-пространственные явления;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сопоставлять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пропорциональное соотношение частей внутри целого и предметов между собой;</w:t>
      </w:r>
    </w:p>
    <w:p w:rsidR="00651D17" w:rsidRPr="009C1F77" w:rsidRDefault="00651D17" w:rsidP="00651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абстрагировать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образ реальности в построении плоской или пространственной композиции.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характеризовать существенные признаки явлений художественной культуры;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сопоставлять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классифицировать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произведения искусства по видам и, соответственно, по назначению в жизни людей;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использовать вопросы как исследовательский инструмент познания;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651D17" w:rsidRPr="009C1F77" w:rsidRDefault="00651D17" w:rsidP="00651D1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283F1D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51D17" w:rsidRPr="009C1F77" w:rsidRDefault="00651D17" w:rsidP="00651D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51D17" w:rsidRPr="009C1F77" w:rsidRDefault="00651D17" w:rsidP="00651D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ресурсы;</w:t>
      </w:r>
    </w:p>
    <w:p w:rsidR="00651D17" w:rsidRPr="009C1F77" w:rsidRDefault="00651D17" w:rsidP="00651D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работать с электронными учебными пособиями и учебниками;</w:t>
      </w:r>
    </w:p>
    <w:p w:rsidR="00651D17" w:rsidRPr="009C1F77" w:rsidRDefault="00651D17" w:rsidP="00651D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83F1D" w:rsidRPr="009C1F77" w:rsidRDefault="00651D17" w:rsidP="00283F1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83F1D" w:rsidRPr="009C1F77" w:rsidRDefault="00651D17" w:rsidP="00283F1D">
      <w:pPr>
        <w:spacing w:after="0"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  <w:r w:rsidR="00283F1D" w:rsidRPr="009C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17" w:rsidRPr="009C1F77" w:rsidRDefault="00283F1D" w:rsidP="00283F1D">
      <w:pPr>
        <w:spacing w:after="0"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</w:t>
      </w:r>
      <w:r w:rsidR="00651D17" w:rsidRPr="009C1F7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51D17" w:rsidRPr="009C1F77" w:rsidRDefault="00651D17" w:rsidP="00283F1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651D17" w:rsidRPr="009C1F77" w:rsidRDefault="00651D17" w:rsidP="00283F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и опираясь на восприятие окружающих;</w:t>
      </w:r>
    </w:p>
    <w:p w:rsidR="00651D17" w:rsidRPr="009C1F77" w:rsidRDefault="00651D17" w:rsidP="00283F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51D17" w:rsidRPr="009C1F77" w:rsidRDefault="00651D17" w:rsidP="00283F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публично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651D17" w:rsidRPr="009C1F77" w:rsidRDefault="00651D17" w:rsidP="00283F1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51D17" w:rsidRPr="009C1F77" w:rsidRDefault="00283F1D" w:rsidP="00283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</w:t>
      </w:r>
      <w:r w:rsidR="00651D17" w:rsidRPr="009C1F77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51D17" w:rsidRPr="009C1F77" w:rsidRDefault="00651D17" w:rsidP="00651D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осознавать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51D17" w:rsidRPr="009C1F77" w:rsidRDefault="00651D17" w:rsidP="00651D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51D17" w:rsidRPr="009C1F77" w:rsidRDefault="00651D17" w:rsidP="00651D1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51D17" w:rsidRPr="009C1F77" w:rsidRDefault="00651D17" w:rsidP="00651D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соотносить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651D17" w:rsidRPr="009C1F77" w:rsidRDefault="00651D17" w:rsidP="00651D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основами самоконтроля, рефлексии, самооценки на основе соответствующих целям критериев.</w:t>
      </w:r>
    </w:p>
    <w:p w:rsidR="00651D17" w:rsidRPr="009C1F77" w:rsidRDefault="00651D17" w:rsidP="00651D1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51D17" w:rsidRPr="009C1F77" w:rsidRDefault="00651D17" w:rsidP="00651D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способность управлять собственными эмоциями, стремиться к пониманию эмоций других;</w:t>
      </w:r>
    </w:p>
    <w:p w:rsidR="00651D17" w:rsidRPr="009C1F77" w:rsidRDefault="00651D17" w:rsidP="00651D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651D17" w:rsidRPr="009C1F77" w:rsidRDefault="00651D17" w:rsidP="00651D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651D17" w:rsidRPr="009C1F77" w:rsidRDefault="00651D17" w:rsidP="00651D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признавать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своё и чужое право на ошибку;</w:t>
      </w:r>
    </w:p>
    <w:p w:rsidR="00651D17" w:rsidRPr="009C1F77" w:rsidRDefault="00651D17" w:rsidP="00651D1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работать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межвозрастном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 xml:space="preserve"> взаимодействии.</w:t>
      </w:r>
    </w:p>
    <w:p w:rsidR="00651D17" w:rsidRPr="009C1F7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" w:name="_Toc124264882"/>
      <w:bookmarkEnd w:id="4"/>
    </w:p>
    <w:p w:rsidR="00651D17" w:rsidRPr="009C1F77" w:rsidRDefault="00651D17" w:rsidP="00283F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51D17" w:rsidRPr="009C1F77" w:rsidRDefault="00651D17" w:rsidP="00283F1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51D17" w:rsidRPr="009C1F77" w:rsidRDefault="00CD5DFD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</w:t>
      </w:r>
      <w:r w:rsidR="00651D17" w:rsidRPr="009C1F7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651D17" w:rsidRPr="009C1F77">
        <w:rPr>
          <w:rFonts w:ascii="Times New Roman" w:hAnsi="Times New Roman" w:cs="Times New Roman"/>
          <w:b/>
          <w:sz w:val="28"/>
          <w:szCs w:val="28"/>
        </w:rPr>
        <w:t>в 5 классе</w:t>
      </w:r>
      <w:r w:rsidR="00651D17" w:rsidRPr="009C1F77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1D17" w:rsidRPr="009C1F77" w:rsidRDefault="00651D17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Модуль № 1 «Декоративно-прикладное и народное искусство»: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многообразии видов декоративно-прикладного искусства: народного, классического, современного, искусства, промыслов; 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коммуникативные, познавательные и культовые функции декоративно-прикладного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51D17" w:rsidRPr="009C1F77" w:rsidRDefault="005D6175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="00651D17" w:rsidRPr="009C1F77">
        <w:rPr>
          <w:rFonts w:ascii="Times New Roman" w:hAnsi="Times New Roman" w:cs="Times New Roman"/>
          <w:sz w:val="28"/>
          <w:szCs w:val="28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распознавать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специфику образного языка декоративного искусства – его знаковую природу, орнаментальность, стилизацию изображения;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разные виды орнамента по сюжетной основе: геометрический, растительный, зооморфный, антропоморфный;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практический опыт изображения характерных традиционных предметов крестьянского быта;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освоить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значение народных промыслов и традиций художественного ремесла в современной жизни;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происхождении народных художественных промыслов, о соотношении ремесла и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называть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характерные черты орнаментов и изделий ряда отечественных народных художественных промыслов;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древние образы народного искусства в произведениях современных народных промыслов;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перечислять материалы, используемые в народных художественных промыслах: дерево, глина, металл, стекло;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изделия народных художественных промыслов по материалу изготовления и технике декора;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связь между материалом, формой и техникой декора в произведениях народных промыслов;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приёмах и последовательности работы при создании изделий некоторых художественных промыслов;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объяснять значение государственной символики, иметь представление о значении и содержании геральдики;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навыки коллективной практической творческой работы по оформлению пространства школы и школьных праздников.</w:t>
      </w:r>
    </w:p>
    <w:p w:rsidR="00651D17" w:rsidRPr="009C1F77" w:rsidRDefault="00CD5DFD" w:rsidP="00CD5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       </w:t>
      </w:r>
      <w:r w:rsidR="00651D17" w:rsidRPr="009C1F77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="00651D17" w:rsidRPr="009C1F77">
        <w:rPr>
          <w:rFonts w:ascii="Times New Roman" w:hAnsi="Times New Roman" w:cs="Times New Roman"/>
          <w:b/>
          <w:sz w:val="28"/>
          <w:szCs w:val="28"/>
        </w:rPr>
        <w:t>6 классе</w:t>
      </w:r>
      <w:r w:rsidR="00651D17" w:rsidRPr="009C1F77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1D17" w:rsidRPr="009C1F77" w:rsidRDefault="00651D17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>Модуль № 2 «Живопись, графика, скульптура»: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различия между пространственными и временными видами искусства и их значение в жизни людей;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причины деления пространственных искусств на виды;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основные виды живописи, графики и скульптуры, объяснять их назначение в жизни людей.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Язык изобразительного искусства и его выразительные средства: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характеризовать традиционные художественные материалы для графики, живописи, скульптуры;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рисунка как основы изобразительной деятельности;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учебного рисунка – светотеневого изображения объёмных форм;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основы линейной перспективы и уметь изображать объёмные геометрические тела на двухмерной плоскости;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содержание понятий «тон», «тональные отношения» и иметь опыт их визуального анализа;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обладать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линейного рисунка, понимать выразительные возможности линии;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Жанры изобразительного искусства: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понятие «жанры в изобразительном искусстве», перечислять жанры;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разницу между предметом изображения, сюжетом и содержанием произведения искусства.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Натюрморт: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создания графического натюрморта;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создания натюрморта средствами живописи.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Портрет: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начальный опыт лепки головы человека;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жанре портрета в искусстве ХХ в. – западном и отечественном.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Пейзаж: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правила построения линейной перспективы и уметь применять их в рисунке;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правила воздушной перспективы и уметь их применять на практике;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морских пейзажах И. Айвазовского;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, И. Шишкина, И. Левитана и художников ХХ в. (по выбору);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живописного изображения различных активно выраженных состояний природы;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пейзажных зарисовок, графического изображения природы по памяти и представлению;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изображения городского пейзажа – по памяти или представлению;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Бытовой жанр: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изобразительного искусства в формировании представлений о жизни людей разных эпох и народов;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тему, сюжет и содержание в жанровой картине, выявлять образ нравственных и ценностных смыслов в жанровой картине;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многообразие форм организации бытовой жизни и одновременно единство мира людей;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изображения бытовой жизни разных народов в контексте традиций их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понятие «бытовой жанр» и уметь приводить несколько примеров произведений европейского и отечественного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Исторический жанр: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развитии исторического жанра в творчестве отечественных художников ХХ в.;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 называть авторов таких произведений, как «Давид» Микеланджело, «Весна» С. Боттичелли;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Библейские темы в изобразительном искусстве: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» Микеланджело и других скульптурах;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картинах на библейские темы в истории русского искусства;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C1F77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9C1F77">
        <w:rPr>
          <w:rFonts w:ascii="Times New Roman" w:hAnsi="Times New Roman" w:cs="Times New Roman"/>
          <w:sz w:val="28"/>
          <w:szCs w:val="28"/>
        </w:rPr>
        <w:t>, «Христос и грешница» В. Поленова и других картин;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смысловом различии между иконой и картиной на библейские темы;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месте и значении изобразительного искусства в культуре, в жизни общества, в жизни человека.</w:t>
      </w:r>
    </w:p>
    <w:p w:rsidR="00651D17" w:rsidRPr="009C1F77" w:rsidRDefault="00651D17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51D17" w:rsidRPr="009C1F77" w:rsidRDefault="00651D17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9C1F77">
        <w:rPr>
          <w:rFonts w:ascii="Times New Roman" w:hAnsi="Times New Roman" w:cs="Times New Roman"/>
          <w:b/>
          <w:sz w:val="28"/>
          <w:szCs w:val="28"/>
        </w:rPr>
        <w:t>7 классе</w:t>
      </w:r>
      <w:r w:rsidRPr="009C1F77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51D17" w:rsidRPr="009C1F77" w:rsidRDefault="00CD5DFD" w:rsidP="00283F1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51D17" w:rsidRPr="009C1F77">
        <w:rPr>
          <w:rFonts w:ascii="Times New Roman" w:hAnsi="Times New Roman" w:cs="Times New Roman"/>
          <w:b/>
          <w:sz w:val="28"/>
          <w:szCs w:val="28"/>
        </w:rPr>
        <w:t>Модуль № 3 «Архитектура и дизайн»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влиянии предметно-пространственной среды на чувства, установки и поведение человека;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>Графический дизайн: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понятие формальной композиции и её значение как основы языка конструктивных искусств;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основные средства – требования к композиции;</w:t>
      </w:r>
    </w:p>
    <w:p w:rsidR="00651D17" w:rsidRPr="009C1F77" w:rsidRDefault="00651D17" w:rsidP="00283F1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перечислять и объяснять основные типы формальной композиции;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составлять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различные формальные композиции на плоскости в зависимости от поставленных задач;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выделять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при творческом построении композиции листа композиционную доминанту;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составлять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формальные композиции на выражение в них движения и статики;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осваивать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навыки вариативности в ритмической организации листа;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цвета в конструктивных искусствах;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технологию использования цвета в живописи и в конструктивных искусствах;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выражение «цветовой образ»;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цвет в графических композициях как акцент или доминанту, объединённые одним стилем;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соотносить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печатное слово, типографскую строку в качестве элементов графической композиции;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hAnsi="Times New Roman" w:cs="Times New Roman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выполнять построение макета пространственно-объёмной композиции по его чертежу;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роли строительного материала в эволюции архитектурных конструкций и изменении облика архитектурных сооружений;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определять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понятие «городская среда»; рассматривать и объяснять планировку города как способ организации образа жизни людей;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представление о конструкции костюма и применении законов композиции в проектировании одежды, ансамбле в костюме;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lastRenderedPageBreak/>
        <w:t>уметь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51D17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933E6" w:rsidRPr="009C1F77" w:rsidRDefault="00651D17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F77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9C1F77">
        <w:rPr>
          <w:rFonts w:ascii="Times New Roman" w:hAnsi="Times New Roman" w:cs="Times New Roman"/>
          <w:sz w:val="28"/>
          <w:szCs w:val="28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="00D933E6" w:rsidRPr="009C1F77">
        <w:rPr>
          <w:rFonts w:ascii="Times New Roman" w:hAnsi="Times New Roman" w:cs="Times New Roman"/>
          <w:sz w:val="28"/>
          <w:szCs w:val="28"/>
        </w:rPr>
        <w:t>и причёски в повседневном быту.</w:t>
      </w:r>
    </w:p>
    <w:p w:rsidR="00D933E6" w:rsidRPr="009C1F77" w:rsidRDefault="00D933E6" w:rsidP="009C1F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 </w:t>
      </w:r>
      <w:r w:rsidRPr="009C1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вариативного модуля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искусству.</w:t>
      </w:r>
    </w:p>
    <w:p w:rsidR="00CD5DFD" w:rsidRPr="009C1F77" w:rsidRDefault="00D933E6" w:rsidP="009C1F77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C1F77" w:rsidRDefault="00CD5DFD" w:rsidP="009C1F77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D933E6"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нать о синтетической природе</w:t>
      </w:r>
      <w:r w:rsidR="00D933E6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коллективности творческого процесса в синтетических искусствах, синтезирующих выразительные средства разных видов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творчества. П</w:t>
      </w:r>
      <w:r w:rsidR="00D933E6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и характеризовать роль визуального об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синтетических искусствах. И</w:t>
      </w:r>
      <w:r w:rsidR="00D933E6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933E6" w:rsidRPr="009C1F77" w:rsidRDefault="00D933E6" w:rsidP="009C1F77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 искусство театра: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об истории развития театра и жанровом многооб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разии театральных представлений. З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о роли художника и видах профессиональной художнической де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в современном театре.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сценографии и символическо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 характере сценического образа.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онимать различие между бытовым костюмом в жизни и сценическим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костюмом театрального персонажа, воплощающим характер героя и его эпоху в единстве всего с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тилистического образа спектакля.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. Головина и других художников</w:t>
      </w:r>
      <w:proofErr w:type="gramStart"/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).И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</w:t>
      </w:r>
      <w:proofErr w:type="gramEnd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опыт создания эскизов оформления спектакля по выбранной пьесе, иметь применять полученные знания при постановке школьного 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спектакля. 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бъяснять ведущую роль художника кукольного спектакля как соавтора режиссёра и актёра в про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создания образа персонажа.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практический навык игрового одушевления кук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из простых бытовых предметов.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C1F77" w:rsidRDefault="00D933E6" w:rsidP="009C1F77">
      <w:pPr>
        <w:spacing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Художественная фотография: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рождении и истории фотографии, о соотношении прогресса технологий и развитии искусства запечатле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реальности в зримых образах. У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объяснять понятия «длительность экспо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зиции», «выдержка», «диафрагма».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FD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навыки фотографирования и обработки цифровых фотографий с помощью комп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ьютерных графических редакторов. У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объяснять значение фотографий «</w:t>
      </w:r>
      <w:proofErr w:type="spellStart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Родиноведения</w:t>
      </w:r>
      <w:proofErr w:type="spellEnd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С.М. Прокудина-Горского для современных представлений 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жизни в нашей стране. Р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азличать и характеризовать различные 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художественной фотографии. 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бъяснять роль света как художественного 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искусстве фотографии.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онимать, как в художественной фотографии проявляются средства выразительности изобразительного искусства, и стремиться к их применению в 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практике фотографирования.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опыт наблюдения и художественно-эстетического анализа художественных фотографий известных профе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ссиональных мастеров фотографии.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опыт применения знаний о художественно-образных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критериях к композиции кадра при самостоятельном фо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тографировании окружающей жизни. Р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опыт художественного наблюдения жизни, проявлять познавательный интерес и внима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окружающему миру, к людям. У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</w:t>
      </w:r>
      <w:r w:rsidR="00585F8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еменной художественной культуре.   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значение репортажного жанра, роли журналистов-фотографов в и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ХХ в. и современном мире.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представление о </w:t>
      </w:r>
      <w:proofErr w:type="spellStart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фототворчестве</w:t>
      </w:r>
      <w:proofErr w:type="spellEnd"/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 Родченко, о том,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фотографии выражают образ эпохи, его авторскую позицию, и о влияни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фотографий на стиль эпохи.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навыки компьютерной обработки и преобразования фотографий.</w:t>
      </w:r>
    </w:p>
    <w:p w:rsidR="00D933E6" w:rsidRPr="009C1F77" w:rsidRDefault="00D933E6" w:rsidP="009C1F77">
      <w:pPr>
        <w:spacing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Изображение и искусство кино: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об этапах в истории ки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его эволюции как искусства. У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объяснять, почему экранное время и всё изображаемое в фильме, являясь условностью, формирует у 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восприятие реального мира.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об экранных искусствах как монтаже к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 построенных кадров. З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и объяснять, в чём состоит работа художника-постановщика и специалистов его команды художников в период подг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и съёмки игрового фильма. 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бъяснять роль видео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бытовой культуре.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опыт создания видеоролика, осваивать основные этапы создания видеоролика и планировать свою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видеоролика.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клипа, документального фильма.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начальные навыки практической работы по видеомонтажу на основе соотве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тствующих компьютерных программ.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навык критического осм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ысления качества снятых роликов.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знания по истории мультипликации и уметь приводить примеры использования электронно-цифровых технологий в со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игровом кинематографе.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опыт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отечественной мультипликации.     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сваивать опыт создания компьютерной анимации в выбранной технике и в соответ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компьютерной программе.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опыт совместной творческой коллективной работы по созданию анимационного фильма.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</w:t>
      </w:r>
      <w:r w:rsidR="00691BE7" w:rsidRPr="009C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ельное искусство на телевидении: 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азвлечения и организации досуга. З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о создателе телевидения – русск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инженере Владимире Зворыкине. 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 роль телевидения в превращении мира в еди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информационное пространство. И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 многих направлениях деятельности и проф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ессиях художника на телевидении. 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полученные знания и опыт творчества в работе школьного т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66B0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левидения и студии мультимедиа. 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образовательные задачи зрительской культуры и н</w:t>
      </w:r>
      <w:r w:rsidR="00691BE7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зрительских умений.</w:t>
      </w:r>
      <w:r w:rsid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6B0"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51D17" w:rsidRPr="005C66B0" w:rsidRDefault="00D933E6" w:rsidP="005C66B0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r w:rsidR="005C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651D17" w:rsidRPr="00651D1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651D17" w:rsidRPr="00651D17" w:rsidRDefault="00651D17" w:rsidP="005C66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809"/>
        <w:gridCol w:w="887"/>
        <w:gridCol w:w="1710"/>
        <w:gridCol w:w="1773"/>
        <w:gridCol w:w="3018"/>
      </w:tblGrid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https://educont.ru/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https://educont.ru/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https://educont.ru/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https://educont.ru/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https://content.edsoo.ru/lab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https://educont.ru/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https://content.edsoo.ru/lab</w:t>
              </w:r>
            </w:hyperlink>
            <w:r w:rsidR="00651D17"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5C66B0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1CD" w:rsidRPr="00651D17" w:rsidRDefault="009121CD" w:rsidP="00651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1D17" w:rsidRPr="00651D17" w:rsidRDefault="00651D17" w:rsidP="005C66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968"/>
        <w:gridCol w:w="871"/>
        <w:gridCol w:w="1676"/>
        <w:gridCol w:w="1738"/>
        <w:gridCol w:w="2954"/>
      </w:tblGrid>
      <w:tr w:rsidR="00651D17" w:rsidRPr="00651D17" w:rsidTr="00651D1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изобразительного искусства и основы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образного языка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651D17" w:rsidRPr="00651D17" w:rsidTr="00651D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17" w:rsidRPr="00651D17" w:rsidRDefault="00651D17" w:rsidP="005C66B0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26"/>
        <w:gridCol w:w="866"/>
        <w:gridCol w:w="1663"/>
        <w:gridCol w:w="1725"/>
        <w:gridCol w:w="2931"/>
      </w:tblGrid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</w:t>
              </w:r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7/7/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651D17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4A0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17" w:rsidRPr="00651D17" w:rsidRDefault="00651D17" w:rsidP="00651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1D17" w:rsidRPr="00651D1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651D1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p w:rsidR="0006643C" w:rsidRPr="00651D17" w:rsidRDefault="0006643C" w:rsidP="00651D1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41"/>
        <w:gridCol w:w="992"/>
        <w:gridCol w:w="1276"/>
        <w:gridCol w:w="1276"/>
        <w:gridCol w:w="1275"/>
        <w:gridCol w:w="1808"/>
      </w:tblGrid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265E0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5E632A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5E632A" w:rsidRPr="005E632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 в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</w:t>
              </w:r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https://educont.ru/https://resh.edu.ru/subject/lesson/7825/start/312989/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праздничный костюм: выполняем эскиз народного праздничного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https://educont.ru/https://resh.edu.ru/subject/lesson/7825/start/312989/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орнаментализацию</w:t>
            </w:r>
            <w:proofErr w:type="spellEnd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https://educont.ru/https://resh.edu.ru/subject/lesson/7825/start/312989/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https://educont.ru/https://resh.edu.ru/subject/lesson/7825/start/312989/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80677B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https://resh.edu.ru/subject/lesson/7825/start/312989/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https://resh.edu.ru/subject/lesson/7832/start/277138/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https://resh.edu.ru/subject/lesson/7832/start/277138/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https://resh.edu.ru/subject/lesson/7832/start/277138/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https://resh.edu.ru/subject/lesson/7832/start/277138/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Одежда говорит о человеке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</w:t>
              </w:r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https://resh.edu.ru/subject/lesson/7835/start/313206/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https://resh.edu.ru/subject/lesson/7835/start/313206/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https://resh.edu.ru/subject/lesson/7839/start/313480/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</w:t>
              </w:r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https://resh.edu.ru/subject/lesson/7839/start/313480/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https://resh.edu.ru/subject/lesson/7841/start/313539/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https://resh.edu.ru/subject/lesson/7841/start/313539/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куклы: выполняем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B448E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643C" w:rsidRDefault="0006643C" w:rsidP="0006643C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https://resh.edu.ru/subject/lesson/7841/start/313539/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06643C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17" w:rsidRDefault="00651D17" w:rsidP="00651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43C" w:rsidRPr="00651D17" w:rsidRDefault="0006643C" w:rsidP="00651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1D17" w:rsidRDefault="00651D17" w:rsidP="002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06643C" w:rsidRDefault="0006643C" w:rsidP="002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43C" w:rsidRDefault="0006643C" w:rsidP="00265E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643C" w:rsidRPr="00651D17" w:rsidRDefault="0006643C" w:rsidP="00265E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0"/>
        <w:gridCol w:w="992"/>
        <w:gridCol w:w="1276"/>
        <w:gridCol w:w="1276"/>
        <w:gridCol w:w="1275"/>
        <w:gridCol w:w="1808"/>
      </w:tblGrid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265E0B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51D17"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https://resh.edu.ru/subject/lesson/7876/start/313843/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Рисунок — основа изобразительного творчества: зарисовки с натуры осенних трав, ягод, листьев;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https://resh.edu.ru/subject/lesson/7876/start/313843/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https://resh.edu.ru/subject/lesson/7878/start/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изображения: определяем роль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A4473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графике: выполняем натюрморт в технике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портретный рисунок: выполняем портретные зарисовки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https://resh.edu.ru/subject/lesson/7886/start/277457/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https://resh.edu.ru/subject/lesson/7882/start/277403/https://resh.edu.ru/subject/lesson/7888/start/294241/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https://resh.edu.ru/subject/lesson/7889/start/277521/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https://resh.edu.ru/subject/lesson/7889/start/277521/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Жанры в изобразительном искусстве: выполняем исследовательский проект «Мой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https://resh.edu.ru/subject/lesson/7889/start/277521/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122A25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https://resh.edu.ru/subject/lesson/7890/start/277585/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1206" w:rsidRDefault="00161206" w:rsidP="00161206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https://resh.edu.ru/subject/lesson/7890/start/277585/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графике: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 композицию на тему: «Весенний пейзаж» в технике </w:t>
            </w:r>
            <w:proofErr w:type="spellStart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2A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https://resh.edu.ru/subject/lesson/78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90/start/277585/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2A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1"/>
              <w:gridCol w:w="1951"/>
              <w:gridCol w:w="1951"/>
              <w:gridCol w:w="1951"/>
              <w:gridCol w:w="1951"/>
              <w:gridCol w:w="1956"/>
            </w:tblGrid>
            <w:tr w:rsidR="00E80CC0">
              <w:trPr>
                <w:trHeight w:val="100"/>
              </w:trPr>
              <w:tc>
                <w:tcPr>
                  <w:tcW w:w="11711" w:type="dxa"/>
                  <w:gridSpan w:val="6"/>
                </w:tcPr>
                <w:p w:rsidR="00E80CC0" w:rsidRDefault="00E80CC0" w:rsidP="00E80CC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color w:val="0000FF"/>
                      <w:sz w:val="22"/>
                      <w:szCs w:val="22"/>
                    </w:rPr>
                    <w:t xml:space="preserve">https://resh.edu.ru/subject/lesson/7890/start/277585/ </w:t>
                  </w:r>
                </w:p>
              </w:tc>
            </w:tr>
            <w:tr w:rsidR="00E80CC0">
              <w:trPr>
                <w:trHeight w:val="109"/>
              </w:trPr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33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Историческа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</w:pPr>
                  <w:r>
                    <w:t xml:space="preserve">0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</w:pPr>
                  <w:r>
                    <w:t xml:space="preserve">1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color w:val="0000FF"/>
                      <w:sz w:val="22"/>
                      <w:szCs w:val="22"/>
                    </w:rPr>
                    <w:t>https://resh.</w:t>
                  </w:r>
                </w:p>
              </w:tc>
            </w:tr>
          </w:tbl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темы в изобразительном искусстве: собираем материал для композиции на тему: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1"/>
              <w:gridCol w:w="1951"/>
              <w:gridCol w:w="1951"/>
              <w:gridCol w:w="1951"/>
              <w:gridCol w:w="1951"/>
              <w:gridCol w:w="1956"/>
            </w:tblGrid>
            <w:tr w:rsidR="00E80CC0">
              <w:trPr>
                <w:trHeight w:val="100"/>
              </w:trPr>
              <w:tc>
                <w:tcPr>
                  <w:tcW w:w="11711" w:type="dxa"/>
                  <w:gridSpan w:val="6"/>
                </w:tcPr>
                <w:p w:rsidR="00E80CC0" w:rsidRDefault="00E80CC0" w:rsidP="00E80CC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color w:val="0000FF"/>
                      <w:sz w:val="22"/>
                      <w:szCs w:val="22"/>
                    </w:rPr>
                    <w:t xml:space="preserve">https://resh.edu.ru/subject/lesson/7890/start/277585/ </w:t>
                  </w:r>
                </w:p>
              </w:tc>
            </w:tr>
            <w:tr w:rsidR="00E80CC0">
              <w:trPr>
                <w:trHeight w:val="109"/>
              </w:trPr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33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Историческа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</w:pPr>
                  <w:r>
                    <w:t xml:space="preserve">0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</w:pPr>
                  <w:r>
                    <w:t xml:space="preserve">1 </w:t>
                  </w:r>
                </w:p>
              </w:tc>
              <w:tc>
                <w:tcPr>
                  <w:tcW w:w="1951" w:type="dxa"/>
                </w:tcPr>
                <w:p w:rsidR="00E80CC0" w:rsidRDefault="00E80CC0" w:rsidP="00E80CC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color w:val="0000FF"/>
                      <w:sz w:val="22"/>
                      <w:szCs w:val="22"/>
                    </w:rPr>
                    <w:t>https://resh.</w:t>
                  </w:r>
                </w:p>
              </w:tc>
            </w:tr>
          </w:tbl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17" w:rsidRPr="00651D17" w:rsidRDefault="00651D17" w:rsidP="00651D1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636"/>
        <w:gridCol w:w="992"/>
        <w:gridCol w:w="1276"/>
        <w:gridCol w:w="1276"/>
        <w:gridCol w:w="1275"/>
        <w:gridCol w:w="1808"/>
      </w:tblGrid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https://resh.edu.ru/subject/lesson/1508/start/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https://resh.edu.ru/subject/lesson/1508/start/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https://resh.edu.ru/subject/lesson/1508/start/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https://resh.edu.ru/subject/lesson/3261/start/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дизайна и макетирования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https://resh.edu.ru/subject/lesson/3261/start/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https://resh.edu.ru/subject/lesson/2765/start/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https://resh.edu.ru/subject/lesson/2765/start/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https://resh.edu.ru/subject/lesson/2765/start/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https://resh.edu.ru/subject/lesson/2107/start/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https://resh.edu.ru/subject/lesson/2107/start/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https://resh.edu.ru/subject/lesson/2107/start/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развития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https://resh.edu.ru/subject/lesson/21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07/start/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https://resh.edu.ru/subject/lesson/2105/start/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https://resh.edu.ru/subject/lesson/1621/start/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Функционально-архитектурная </w:t>
            </w: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</w:t>
              </w:r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https://resh.edu.ru/subject/lesson/1621/start/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https://resh.edu.ru/subject/lesson/1621/start/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AC1782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7411EA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7411EA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E80CC0" w:rsidRDefault="00E80CC0" w:rsidP="00E80CC0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https://resh.edu.ru/subject/lesson/2768/start/ </w:t>
            </w:r>
          </w:p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Имидж-дизайн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7411EA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4E4F4B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5E632A" w:rsidRPr="00651D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651D17" w:rsidRPr="00651D17" w:rsidTr="00265E0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D17" w:rsidRPr="00651D17" w:rsidRDefault="00E80CC0" w:rsidP="00651D1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651D17" w:rsidRPr="00651D17" w:rsidRDefault="00651D17" w:rsidP="00651D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B83" w:rsidRDefault="00F95B83" w:rsidP="00651D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83" w:rsidRDefault="00F95B83" w:rsidP="00651D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1D17" w:rsidRPr="00651D17" w:rsidRDefault="00651D17" w:rsidP="00651D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651D17" w:rsidRPr="00651D17" w:rsidRDefault="00651D17" w:rsidP="00651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D17" w:rsidRPr="00651D17" w:rsidRDefault="00651D17" w:rsidP="00651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651D17" w:rsidRPr="00F95B83" w:rsidRDefault="00651D17" w:rsidP="00F95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17">
        <w:rPr>
          <w:rFonts w:ascii="Times New Roman" w:hAnsi="Times New Roman" w:cs="Times New Roman"/>
          <w:sz w:val="24"/>
          <w:szCs w:val="24"/>
        </w:rPr>
        <w:lastRenderedPageBreak/>
        <w:t>​‌</w:t>
      </w:r>
      <w:r w:rsidRPr="00F95B83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F95B8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95B83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</w:t>
      </w:r>
      <w:r w:rsidR="00F95B83">
        <w:rPr>
          <w:rFonts w:ascii="Times New Roman" w:hAnsi="Times New Roman" w:cs="Times New Roman"/>
          <w:sz w:val="28"/>
          <w:szCs w:val="28"/>
        </w:rPr>
        <w:t>2018.</w:t>
      </w:r>
      <w:r w:rsidRPr="00F95B83">
        <w:rPr>
          <w:rFonts w:ascii="Times New Roman" w:hAnsi="Times New Roman" w:cs="Times New Roman"/>
          <w:sz w:val="28"/>
          <w:szCs w:val="28"/>
        </w:rPr>
        <w:br/>
        <w:t xml:space="preserve"> • Изобразительное искусство, 6 класс/ </w:t>
      </w:r>
      <w:proofErr w:type="spellStart"/>
      <w:r w:rsidRPr="00F95B8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95B83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F95B8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95B83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</w:t>
      </w:r>
      <w:r w:rsidR="00F95B83">
        <w:rPr>
          <w:rFonts w:ascii="Times New Roman" w:hAnsi="Times New Roman" w:cs="Times New Roman"/>
          <w:sz w:val="28"/>
          <w:szCs w:val="28"/>
        </w:rPr>
        <w:t>2018 г.</w:t>
      </w:r>
      <w:r w:rsidRPr="00F95B83">
        <w:rPr>
          <w:rFonts w:ascii="Times New Roman" w:hAnsi="Times New Roman" w:cs="Times New Roman"/>
          <w:sz w:val="28"/>
          <w:szCs w:val="28"/>
        </w:rPr>
        <w:br/>
      </w:r>
      <w:bookmarkStart w:id="5" w:name="db50a40d-f8ae-4e5d-8e70-919f427dc0ce"/>
      <w:r w:rsidRPr="00F95B83">
        <w:rPr>
          <w:rFonts w:ascii="Times New Roman" w:hAnsi="Times New Roman" w:cs="Times New Roman"/>
          <w:sz w:val="28"/>
          <w:szCs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95B8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95B83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</w:t>
      </w:r>
      <w:bookmarkEnd w:id="5"/>
      <w:r w:rsidR="00F95B83">
        <w:rPr>
          <w:rFonts w:ascii="Times New Roman" w:hAnsi="Times New Roman" w:cs="Times New Roman"/>
          <w:sz w:val="28"/>
          <w:szCs w:val="28"/>
        </w:rPr>
        <w:t xml:space="preserve"> 2018 г.</w:t>
      </w:r>
      <w:r w:rsidRPr="00F95B83">
        <w:rPr>
          <w:rFonts w:ascii="Times New Roman" w:hAnsi="Times New Roman" w:cs="Times New Roman"/>
          <w:sz w:val="28"/>
          <w:szCs w:val="28"/>
        </w:rPr>
        <w:t>‌​</w:t>
      </w:r>
    </w:p>
    <w:p w:rsidR="00651D17" w:rsidRPr="00F95B83" w:rsidRDefault="00651D17" w:rsidP="00F95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83">
        <w:rPr>
          <w:rFonts w:ascii="Times New Roman" w:hAnsi="Times New Roman" w:cs="Times New Roman"/>
          <w:sz w:val="28"/>
          <w:szCs w:val="28"/>
        </w:rPr>
        <w:t>​‌</w:t>
      </w:r>
      <w:r w:rsidR="00F95B83">
        <w:rPr>
          <w:rFonts w:ascii="Times New Roman" w:hAnsi="Times New Roman" w:cs="Times New Roman"/>
          <w:sz w:val="28"/>
          <w:szCs w:val="28"/>
        </w:rPr>
        <w:t xml:space="preserve">   </w:t>
      </w:r>
      <w:r w:rsidRPr="00651D17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51D17" w:rsidRPr="00F95B83" w:rsidRDefault="00651D17" w:rsidP="00651D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17">
        <w:rPr>
          <w:rFonts w:ascii="Times New Roman" w:hAnsi="Times New Roman" w:cs="Times New Roman"/>
          <w:sz w:val="24"/>
          <w:szCs w:val="24"/>
        </w:rPr>
        <w:t>​</w:t>
      </w:r>
      <w:r w:rsidRPr="00F95B83">
        <w:rPr>
          <w:rFonts w:ascii="Times New Roman" w:hAnsi="Times New Roman" w:cs="Times New Roman"/>
          <w:sz w:val="28"/>
          <w:szCs w:val="28"/>
        </w:rPr>
        <w:t>‌Методические пособия, разработки уроков</w:t>
      </w:r>
      <w:r w:rsidRPr="00F95B83">
        <w:rPr>
          <w:rFonts w:ascii="Times New Roman" w:hAnsi="Times New Roman" w:cs="Times New Roman"/>
          <w:sz w:val="28"/>
          <w:szCs w:val="28"/>
        </w:rPr>
        <w:br/>
      </w:r>
      <w:bookmarkStart w:id="6" w:name="27f88a84-cde6-45cc-9a12-309dd9b67dab"/>
      <w:r w:rsidRPr="00F95B83">
        <w:rPr>
          <w:rFonts w:ascii="Times New Roman" w:hAnsi="Times New Roman" w:cs="Times New Roman"/>
          <w:sz w:val="28"/>
          <w:szCs w:val="28"/>
        </w:rPr>
        <w:t xml:space="preserve"> ЦОС Моя Школа, Мультимедиа ресурсы (CD </w:t>
      </w:r>
      <w:bookmarkEnd w:id="6"/>
      <w:r w:rsidR="00F95B83" w:rsidRPr="00F95B83">
        <w:rPr>
          <w:rFonts w:ascii="Times New Roman" w:hAnsi="Times New Roman" w:cs="Times New Roman"/>
          <w:sz w:val="28"/>
          <w:szCs w:val="28"/>
        </w:rPr>
        <w:t>диски) ‌</w:t>
      </w:r>
      <w:r w:rsidRPr="00F95B83">
        <w:rPr>
          <w:rFonts w:ascii="Times New Roman" w:hAnsi="Times New Roman" w:cs="Times New Roman"/>
          <w:sz w:val="28"/>
          <w:szCs w:val="28"/>
        </w:rPr>
        <w:t>​</w:t>
      </w:r>
    </w:p>
    <w:p w:rsidR="00651D17" w:rsidRPr="00651D17" w:rsidRDefault="00651D17" w:rsidP="00651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D17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F95B83" w:rsidRDefault="00651D17" w:rsidP="00651D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D17">
        <w:rPr>
          <w:rFonts w:ascii="Times New Roman" w:hAnsi="Times New Roman" w:cs="Times New Roman"/>
          <w:sz w:val="24"/>
          <w:szCs w:val="24"/>
        </w:rPr>
        <w:t>​​‌</w:t>
      </w:r>
      <w:r w:rsidRPr="00F95B83">
        <w:rPr>
          <w:rFonts w:ascii="Times New Roman" w:hAnsi="Times New Roman" w:cs="Times New Roman"/>
          <w:sz w:val="28"/>
          <w:szCs w:val="28"/>
        </w:rPr>
        <w:t>• Единая коллекция цифровых образовательных ресурсов: http://school-collection.edu.ru/</w:t>
      </w:r>
      <w:r w:rsidRPr="00F95B83">
        <w:rPr>
          <w:rFonts w:ascii="Times New Roman" w:hAnsi="Times New Roman" w:cs="Times New Roman"/>
          <w:sz w:val="28"/>
          <w:szCs w:val="28"/>
        </w:rPr>
        <w:br/>
        <w:t xml:space="preserve"> • Фестиваль педагогических </w:t>
      </w:r>
      <w:proofErr w:type="gramStart"/>
      <w:r w:rsidRPr="00F95B83">
        <w:rPr>
          <w:rFonts w:ascii="Times New Roman" w:hAnsi="Times New Roman" w:cs="Times New Roman"/>
          <w:sz w:val="28"/>
          <w:szCs w:val="28"/>
        </w:rPr>
        <w:t>идей :</w:t>
      </w:r>
      <w:proofErr w:type="gramEnd"/>
      <w:r w:rsidRPr="00F95B83">
        <w:rPr>
          <w:rFonts w:ascii="Times New Roman" w:hAnsi="Times New Roman" w:cs="Times New Roman"/>
          <w:sz w:val="28"/>
          <w:szCs w:val="28"/>
        </w:rPr>
        <w:t xml:space="preserve"> https://urok.1sept.ru/ </w:t>
      </w:r>
      <w:r w:rsidRPr="00F95B83">
        <w:rPr>
          <w:rFonts w:ascii="Times New Roman" w:hAnsi="Times New Roman" w:cs="Times New Roman"/>
          <w:sz w:val="28"/>
          <w:szCs w:val="28"/>
        </w:rPr>
        <w:br/>
        <w:t xml:space="preserve"> • Открытый класс. Сетевые образовательные сообщества:https://multiurok.ru/blog/sietievyie-obrazovatiel-nyie-soobshchiestva-otkrytyi-klass. </w:t>
      </w:r>
      <w:r w:rsidRPr="00F95B83">
        <w:rPr>
          <w:rFonts w:ascii="Times New Roman" w:hAnsi="Times New Roman" w:cs="Times New Roman"/>
          <w:sz w:val="28"/>
          <w:szCs w:val="28"/>
        </w:rPr>
        <w:br/>
        <w:t xml:space="preserve"> • Официальный ресурс для учителей, детей и родителей: </w:t>
      </w:r>
      <w:r w:rsidR="00F95B83" w:rsidRPr="00F95B83">
        <w:rPr>
          <w:rFonts w:ascii="Times New Roman" w:hAnsi="Times New Roman" w:cs="Times New Roman"/>
          <w:sz w:val="28"/>
          <w:szCs w:val="28"/>
        </w:rPr>
        <w:t>https://rosuchebnik.ru/material/40-saytov-kotorye-oblegchat-rabotu-uchitelya/ •</w:t>
      </w:r>
      <w:r w:rsidRPr="00F95B83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школа: </w:t>
      </w:r>
      <w:hyperlink r:id="rId69" w:history="1">
        <w:r w:rsidR="00F95B83" w:rsidRPr="00930A19">
          <w:rPr>
            <w:rStyle w:val="a7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651D17" w:rsidRPr="00F95B83" w:rsidRDefault="00F95B83" w:rsidP="00651D17">
      <w:pPr>
        <w:spacing w:after="0" w:line="360" w:lineRule="auto"/>
        <w:rPr>
          <w:sz w:val="28"/>
          <w:szCs w:val="28"/>
        </w:rPr>
      </w:pPr>
      <w:r w:rsidRPr="00F95B83">
        <w:rPr>
          <w:rFonts w:ascii="Times New Roman" w:hAnsi="Times New Roman" w:cs="Times New Roman"/>
          <w:sz w:val="28"/>
          <w:szCs w:val="28"/>
        </w:rPr>
        <w:t xml:space="preserve"> •</w:t>
      </w:r>
      <w:r w:rsidR="00651D17" w:rsidRPr="00F9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D17" w:rsidRPr="00F95B83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651D17" w:rsidRPr="00F95B83">
        <w:rPr>
          <w:rFonts w:ascii="Times New Roman" w:hAnsi="Times New Roman" w:cs="Times New Roman"/>
          <w:sz w:val="28"/>
          <w:szCs w:val="28"/>
        </w:rPr>
        <w:t xml:space="preserve"> https://foxford.ru/#! </w:t>
      </w:r>
      <w:r w:rsidR="00651D17" w:rsidRPr="00F95B83">
        <w:rPr>
          <w:rFonts w:ascii="Times New Roman" w:hAnsi="Times New Roman" w:cs="Times New Roman"/>
          <w:sz w:val="28"/>
          <w:szCs w:val="28"/>
        </w:rPr>
        <w:br/>
        <w:t xml:space="preserve"> • Виртуальная экскурсия: мини-экскурсий http://www.museum-arms.ru/ </w:t>
      </w:r>
      <w:r w:rsidR="00651D17" w:rsidRPr="00F95B83">
        <w:rPr>
          <w:sz w:val="28"/>
          <w:szCs w:val="28"/>
        </w:rPr>
        <w:br/>
      </w:r>
      <w:bookmarkStart w:id="7" w:name="e2d6e2bf-4893-4145-be02-d49817b4b26f"/>
      <w:bookmarkEnd w:id="7"/>
      <w:r w:rsidR="00651D17" w:rsidRPr="00F95B83">
        <w:rPr>
          <w:rFonts w:ascii="Times New Roman" w:hAnsi="Times New Roman"/>
          <w:color w:val="333333"/>
          <w:sz w:val="28"/>
          <w:szCs w:val="28"/>
        </w:rPr>
        <w:t>‌</w:t>
      </w:r>
      <w:r w:rsidR="00651D17" w:rsidRPr="00F95B83">
        <w:rPr>
          <w:rFonts w:ascii="Times New Roman" w:hAnsi="Times New Roman"/>
          <w:color w:val="000000"/>
          <w:sz w:val="28"/>
          <w:szCs w:val="28"/>
        </w:rPr>
        <w:t>​</w:t>
      </w:r>
    </w:p>
    <w:p w:rsidR="00651D17" w:rsidRPr="00F95B83" w:rsidRDefault="00651D17" w:rsidP="00651D17">
      <w:pPr>
        <w:rPr>
          <w:sz w:val="28"/>
          <w:szCs w:val="28"/>
        </w:rPr>
        <w:sectPr w:rsidR="00651D17" w:rsidRPr="00F95B83" w:rsidSect="00651D1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51D17" w:rsidRDefault="00651D17" w:rsidP="00651D17">
      <w:pPr>
        <w:sectPr w:rsidR="00651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D17" w:rsidRDefault="00651D17" w:rsidP="00651D17">
      <w:pPr>
        <w:sectPr w:rsidR="00651D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D17" w:rsidRDefault="00651D17"/>
    <w:p w:rsidR="00AD7340" w:rsidRDefault="00AD7340"/>
    <w:p w:rsidR="00AD7340" w:rsidRDefault="00AD7340"/>
    <w:sectPr w:rsidR="00AD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E"/>
    <w:rsid w:val="0002235E"/>
    <w:rsid w:val="0006643C"/>
    <w:rsid w:val="000D028D"/>
    <w:rsid w:val="00122A25"/>
    <w:rsid w:val="00124432"/>
    <w:rsid w:val="00161206"/>
    <w:rsid w:val="001A4473"/>
    <w:rsid w:val="002402D5"/>
    <w:rsid w:val="00265E0B"/>
    <w:rsid w:val="00283F1D"/>
    <w:rsid w:val="004A02B4"/>
    <w:rsid w:val="004E4F4B"/>
    <w:rsid w:val="00585F87"/>
    <w:rsid w:val="005C66B0"/>
    <w:rsid w:val="005D6175"/>
    <w:rsid w:val="005E632A"/>
    <w:rsid w:val="00651D17"/>
    <w:rsid w:val="00691BE7"/>
    <w:rsid w:val="006B448E"/>
    <w:rsid w:val="007411EA"/>
    <w:rsid w:val="00801939"/>
    <w:rsid w:val="0080677B"/>
    <w:rsid w:val="008D59BC"/>
    <w:rsid w:val="009121CD"/>
    <w:rsid w:val="009157E1"/>
    <w:rsid w:val="009C1F77"/>
    <w:rsid w:val="00A2324A"/>
    <w:rsid w:val="00AA5CD8"/>
    <w:rsid w:val="00AC1782"/>
    <w:rsid w:val="00AD7340"/>
    <w:rsid w:val="00B922F2"/>
    <w:rsid w:val="00CD5DFD"/>
    <w:rsid w:val="00D933E6"/>
    <w:rsid w:val="00E80CC0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2A09-110F-4B94-AA88-116389B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7E1"/>
    <w:rPr>
      <w:b/>
      <w:bCs/>
    </w:rPr>
  </w:style>
  <w:style w:type="character" w:customStyle="1" w:styleId="placeholder-mask">
    <w:name w:val="placeholder-mask"/>
    <w:basedOn w:val="a0"/>
    <w:rsid w:val="009157E1"/>
  </w:style>
  <w:style w:type="character" w:customStyle="1" w:styleId="placeholder">
    <w:name w:val="placeholder"/>
    <w:basedOn w:val="a0"/>
    <w:rsid w:val="009157E1"/>
  </w:style>
  <w:style w:type="character" w:styleId="a5">
    <w:name w:val="Emphasis"/>
    <w:basedOn w:val="a0"/>
    <w:uiPriority w:val="20"/>
    <w:qFormat/>
    <w:rsid w:val="009157E1"/>
    <w:rPr>
      <w:i/>
      <w:iCs/>
    </w:rPr>
  </w:style>
  <w:style w:type="paragraph" w:styleId="a6">
    <w:name w:val="List Paragraph"/>
    <w:basedOn w:val="a"/>
    <w:uiPriority w:val="34"/>
    <w:qFormat/>
    <w:rsid w:val="00283F1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5B83"/>
    <w:rPr>
      <w:color w:val="0000FF" w:themeColor="hyperlink"/>
      <w:u w:val="single"/>
    </w:rPr>
  </w:style>
  <w:style w:type="paragraph" w:customStyle="1" w:styleId="Default">
    <w:name w:val="Default"/>
    <w:rsid w:val="0006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7/7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6/" TargetMode="External"/><Relationship Id="rId29" Type="http://schemas.openxmlformats.org/officeDocument/2006/relationships/hyperlink" Target="https://resh.edu.ru/subject/7/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hyperlink" Target="https://resh.edu.ru/subject/7/7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7/7/" TargetMode="External"/><Relationship Id="rId49" Type="http://schemas.openxmlformats.org/officeDocument/2006/relationships/hyperlink" Target="https://resh.edu.ru/subject/7/7/" TargetMode="External"/><Relationship Id="rId57" Type="http://schemas.openxmlformats.org/officeDocument/2006/relationships/hyperlink" Target="https://resh.edu.ru/subject/7/7/" TargetMode="External"/><Relationship Id="rId61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7/" TargetMode="External"/><Relationship Id="rId44" Type="http://schemas.openxmlformats.org/officeDocument/2006/relationships/hyperlink" Target="https://resh.edu.ru/subject/7/7/" TargetMode="External"/><Relationship Id="rId52" Type="http://schemas.openxmlformats.org/officeDocument/2006/relationships/hyperlink" Target="https://resh.edu.ru/subject/7/7/" TargetMode="External"/><Relationship Id="rId60" Type="http://schemas.openxmlformats.org/officeDocument/2006/relationships/hyperlink" Target="https://resh.edu.ru/subject/7/7/" TargetMode="External"/><Relationship Id="rId65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7/7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resh.edu.ru/subject/7/7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resh.edu.ru/subject/7/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7/7/" TargetMode="External"/><Relationship Id="rId59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resh.edu.ru/subject/7/7/" TargetMode="External"/><Relationship Id="rId54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90A2-AD46-4A9E-96B8-767B99DD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14572</Words>
  <Characters>83066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Svetlana Repp</cp:lastModifiedBy>
  <cp:revision>18</cp:revision>
  <dcterms:created xsi:type="dcterms:W3CDTF">2023-09-19T14:48:00Z</dcterms:created>
  <dcterms:modified xsi:type="dcterms:W3CDTF">2024-09-10T06:57:00Z</dcterms:modified>
</cp:coreProperties>
</file>